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-192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 VERNON HERITAGE COMMISSION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-192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MEETING M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INUTES DRAFT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-192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March 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1073.5998535156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In attendance: Becci Schwarz, Brian Billow, Jessica Pomeroy, Howard Brown, Sarah Beth Ross, Anna Szok, Tim Berry, Andrew Stokinger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12.0001220703125" w:right="-2640" w:hanging="10.55999755859375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pm Schwarz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alls the meeting to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rder.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0" w:right="-264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7:05pm: Conditions Assessment Update: Schwarz updates the group that the conditions assessment is nearly complete and will be available in time for the Town Meeting.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200" w:before="200" w:line="300" w:lineRule="auto"/>
        <w:ind w:right="-20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7:15pm: Warrant Article Discussion: Commission will request $50,000 into new Capital Reserve Fund. SHould give the community a better feeling regarding use of the funds.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200" w:before="200" w:line="300" w:lineRule="auto"/>
        <w:ind w:right="-201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7:30pm: CDS funding was not recommended. The building needs to be on the Historic Register to be considered.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200" w:before="200" w:line="300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7:40pm: Other Business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2"/>
        </w:numPr>
        <w:spacing w:after="0" w:afterAutospacing="0" w:before="200" w:line="30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Historic Resources Subcommittee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30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Fundraising Subcommittee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30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Grant Applications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Mail and Announcements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beforeAutospacing="0" w:line="30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1/12/2022 Meeting Minutes Billow motioned, Pomeroy second, all in favor, motion passed.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9.8001098632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00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pm: Adjournment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7.7200317382812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Action Items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11.320037841796875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Fundraising/Window Project/Glass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11.320037841796875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Condition Assessment/Needs Assessment/Drawings/Plans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11.320037841796875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Historic Resource Survey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00" w:lineRule="auto"/>
        <w:ind w:left="11.320037841796875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Newsletter</w:t>
      </w:r>
    </w:p>
    <w:sectPr>
      <w:pgSz w:h="15840" w:w="12240" w:orient="portrait"/>
      <w:pgMar w:bottom="1657.83935546875" w:top="1430.799560546875" w:left="1438.9999389648438" w:right="4075.5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